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66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563"/>
      </w:tblGrid>
      <w:tr w:rsidR="00585F54" w:rsidRPr="00585F54" w:rsidTr="00585F54">
        <w:trPr>
          <w:trHeight w:val="1188"/>
          <w:tblCellSpacing w:w="15" w:type="dxa"/>
        </w:trPr>
        <w:tc>
          <w:tcPr>
            <w:tcW w:w="700" w:type="pct"/>
            <w:shd w:val="clear" w:color="auto" w:fill="66000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F54" w:rsidRPr="00585F54" w:rsidRDefault="00585F54" w:rsidP="0058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85F54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E3E316B" wp14:editId="32FAD52D">
                  <wp:extent cx="1150620" cy="716280"/>
                  <wp:effectExtent l="0" t="0" r="0" b="7620"/>
                  <wp:docPr id="1" name="CoatOfArmsPlcHolder" descr="http://www.pacoroners.org/Images/PA_Coat_Ar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OfArmsPlcHolder" descr="http://www.pacoroners.org/Images/PA_Coat_Ar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shd w:val="clear" w:color="auto" w:fill="660000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585F54" w:rsidRPr="00585F54" w:rsidRDefault="00585F54" w:rsidP="0058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85F54">
              <w:rPr>
                <w:rFonts w:ascii="Calibri" w:eastAsia="Times New Roman" w:hAnsi="Calibri" w:cs="Times New Roman"/>
                <w:b/>
                <w:bCs/>
                <w:color w:val="FFFFFF"/>
                <w:sz w:val="54"/>
                <w:szCs w:val="54"/>
              </w:rPr>
              <w:t>Pennsylvania State Coroners Association</w:t>
            </w:r>
          </w:p>
        </w:tc>
      </w:tr>
    </w:tbl>
    <w:p w:rsidR="009B1509" w:rsidRDefault="009B1509"/>
    <w:p w:rsidR="00585F54" w:rsidRDefault="00022433" w:rsidP="00651497">
      <w:pPr>
        <w:jc w:val="center"/>
        <w:rPr>
          <w:sz w:val="36"/>
          <w:szCs w:val="36"/>
        </w:rPr>
      </w:pPr>
      <w:r>
        <w:rPr>
          <w:sz w:val="36"/>
          <w:szCs w:val="36"/>
        </w:rPr>
        <w:t>FIREARM SAFETY COURSE</w:t>
      </w:r>
    </w:p>
    <w:p w:rsidR="00022433" w:rsidRPr="00022433" w:rsidRDefault="00022433" w:rsidP="006514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Asst. Chief Michael Fizz firearms Instructor and Robert Protheroe from Beretta Firearms Co.    </w:t>
      </w:r>
    </w:p>
    <w:p w:rsidR="00D953C9" w:rsidRPr="00D953C9" w:rsidRDefault="00D953C9" w:rsidP="00D953C9">
      <w:pPr>
        <w:rPr>
          <w:sz w:val="24"/>
          <w:szCs w:val="24"/>
        </w:rPr>
      </w:pPr>
      <w:r>
        <w:rPr>
          <w:sz w:val="24"/>
          <w:szCs w:val="24"/>
        </w:rPr>
        <w:t xml:space="preserve">HOSTED BY </w:t>
      </w:r>
      <w:r w:rsidR="009912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1241" w:rsidRPr="002245F8">
        <w:rPr>
          <w:b/>
          <w:sz w:val="24"/>
          <w:szCs w:val="24"/>
        </w:rPr>
        <w:t>Dennis J. Hess</w:t>
      </w:r>
      <w:r w:rsidR="002245F8">
        <w:rPr>
          <w:b/>
          <w:sz w:val="24"/>
          <w:szCs w:val="24"/>
        </w:rPr>
        <w:t>, Berks County</w:t>
      </w:r>
      <w:r w:rsidR="00A33A8C">
        <w:rPr>
          <w:b/>
          <w:sz w:val="24"/>
          <w:szCs w:val="24"/>
        </w:rPr>
        <w:t xml:space="preserve"> Coroner</w:t>
      </w:r>
    </w:p>
    <w:p w:rsidR="00651497" w:rsidRDefault="00651497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DATES – </w:t>
      </w:r>
      <w:r w:rsidR="002245F8">
        <w:rPr>
          <w:sz w:val="24"/>
          <w:szCs w:val="24"/>
        </w:rPr>
        <w:t>September 21</w:t>
      </w:r>
      <w:r w:rsidR="00022433" w:rsidRPr="00022433">
        <w:rPr>
          <w:sz w:val="24"/>
          <w:szCs w:val="24"/>
          <w:vertAlign w:val="superscript"/>
        </w:rPr>
        <w:t>st</w:t>
      </w:r>
      <w:r w:rsidR="00022433">
        <w:rPr>
          <w:sz w:val="24"/>
          <w:szCs w:val="24"/>
        </w:rPr>
        <w:t xml:space="preserve"> &amp; </w:t>
      </w:r>
      <w:r w:rsidR="002245F8">
        <w:rPr>
          <w:sz w:val="24"/>
          <w:szCs w:val="24"/>
        </w:rPr>
        <w:t>2</w:t>
      </w:r>
      <w:r w:rsidR="00022433">
        <w:rPr>
          <w:sz w:val="24"/>
          <w:szCs w:val="24"/>
        </w:rPr>
        <w:t>2nd</w:t>
      </w:r>
      <w:r w:rsidR="002245F8">
        <w:rPr>
          <w:sz w:val="24"/>
          <w:szCs w:val="24"/>
        </w:rPr>
        <w:t>, 2015</w:t>
      </w:r>
    </w:p>
    <w:p w:rsidR="00651497" w:rsidRDefault="00651497" w:rsidP="0065149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LOCATION – </w:t>
      </w:r>
      <w:r w:rsidR="002931D1">
        <w:rPr>
          <w:sz w:val="24"/>
          <w:szCs w:val="24"/>
        </w:rPr>
        <w:t>Crown Plaza Reading, 1741 Paper Mill Rd., Wyomissing, Pa. 19610</w:t>
      </w:r>
    </w:p>
    <w:p w:rsidR="00651497" w:rsidRDefault="00651497" w:rsidP="0065149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fill out a separate form for each attendee.</w:t>
      </w:r>
    </w:p>
    <w:p w:rsidR="00651497" w:rsidRDefault="002931D1" w:rsidP="00651497">
      <w:pPr>
        <w:rPr>
          <w:sz w:val="24"/>
          <w:szCs w:val="24"/>
        </w:rPr>
      </w:pPr>
      <w:r>
        <w:rPr>
          <w:sz w:val="24"/>
          <w:szCs w:val="24"/>
        </w:rPr>
        <w:t>Name – __________________________________</w:t>
      </w:r>
      <w:r w:rsidR="00E35AF9">
        <w:rPr>
          <w:sz w:val="24"/>
          <w:szCs w:val="24"/>
        </w:rPr>
        <w:t xml:space="preserve"> </w:t>
      </w:r>
      <w:r w:rsidR="00651497">
        <w:rPr>
          <w:sz w:val="24"/>
          <w:szCs w:val="24"/>
        </w:rPr>
        <w:t xml:space="preserve">County - </w:t>
      </w:r>
      <w:r w:rsidR="00E35AF9">
        <w:rPr>
          <w:sz w:val="24"/>
          <w:szCs w:val="24"/>
        </w:rPr>
        <w:t>__________________</w:t>
      </w:r>
      <w:r w:rsidR="00D953C9">
        <w:rPr>
          <w:sz w:val="24"/>
          <w:szCs w:val="24"/>
        </w:rPr>
        <w:t>_______</w:t>
      </w:r>
      <w:r w:rsidR="00E35AF9">
        <w:rPr>
          <w:sz w:val="24"/>
          <w:szCs w:val="24"/>
        </w:rPr>
        <w:t>_</w:t>
      </w:r>
    </w:p>
    <w:p w:rsidR="00651497" w:rsidRDefault="00651497" w:rsidP="00651497">
      <w:pPr>
        <w:rPr>
          <w:sz w:val="24"/>
          <w:szCs w:val="24"/>
        </w:rPr>
      </w:pPr>
      <w:r>
        <w:rPr>
          <w:sz w:val="24"/>
          <w:szCs w:val="24"/>
        </w:rPr>
        <w:t>Phone -</w:t>
      </w:r>
      <w:r w:rsidR="00E35AF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E35A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Fax – </w:t>
      </w:r>
      <w:r w:rsidR="00E35AF9">
        <w:rPr>
          <w:sz w:val="24"/>
          <w:szCs w:val="24"/>
        </w:rPr>
        <w:t>____________________</w:t>
      </w:r>
      <w:r w:rsidR="00D953C9">
        <w:rPr>
          <w:sz w:val="24"/>
          <w:szCs w:val="24"/>
        </w:rPr>
        <w:t>________</w:t>
      </w:r>
      <w:r w:rsidR="00E35AF9">
        <w:rPr>
          <w:sz w:val="24"/>
          <w:szCs w:val="24"/>
        </w:rPr>
        <w:t>_</w:t>
      </w:r>
    </w:p>
    <w:p w:rsidR="00651497" w:rsidRDefault="00651497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Title – </w:t>
      </w:r>
      <w:r w:rsidR="00E35AF9">
        <w:rPr>
          <w:sz w:val="24"/>
          <w:szCs w:val="24"/>
        </w:rPr>
        <w:t>________________________________</w:t>
      </w:r>
      <w:r w:rsidR="00D953C9">
        <w:rPr>
          <w:sz w:val="24"/>
          <w:szCs w:val="24"/>
        </w:rPr>
        <w:t>____</w:t>
      </w:r>
      <w:r w:rsidR="00D953C9">
        <w:rPr>
          <w:sz w:val="24"/>
          <w:szCs w:val="24"/>
        </w:rPr>
        <w:tab/>
        <w:t xml:space="preserve">    Email - ____________________________</w:t>
      </w:r>
      <w:r w:rsidR="00D953C9">
        <w:rPr>
          <w:sz w:val="24"/>
          <w:szCs w:val="24"/>
        </w:rPr>
        <w:tab/>
      </w:r>
    </w:p>
    <w:p w:rsidR="00651497" w:rsidRDefault="00D953C9" w:rsidP="00651497">
      <w:pPr>
        <w:rPr>
          <w:sz w:val="24"/>
          <w:szCs w:val="24"/>
        </w:rPr>
      </w:pPr>
      <w:r>
        <w:rPr>
          <w:sz w:val="24"/>
          <w:szCs w:val="24"/>
        </w:rPr>
        <w:t>Name to be put on Certificate. ____________________________________________________</w:t>
      </w:r>
    </w:p>
    <w:p w:rsidR="00F64D5C" w:rsidRPr="00D953C9" w:rsidRDefault="00F64D5C" w:rsidP="00651497">
      <w:pPr>
        <w:rPr>
          <w:sz w:val="32"/>
          <w:szCs w:val="32"/>
        </w:rPr>
      </w:pPr>
      <w:r>
        <w:rPr>
          <w:sz w:val="24"/>
          <w:szCs w:val="24"/>
        </w:rPr>
        <w:t>Registration fee includes continuing education programs, meals, and activities.</w:t>
      </w:r>
      <w:r w:rsidRPr="00F64D5C">
        <w:rPr>
          <w:sz w:val="28"/>
          <w:szCs w:val="28"/>
        </w:rPr>
        <w:t xml:space="preserve">   </w:t>
      </w:r>
      <w:r w:rsidRPr="00D953C9">
        <w:rPr>
          <w:sz w:val="32"/>
          <w:szCs w:val="32"/>
        </w:rPr>
        <w:t>$</w:t>
      </w:r>
      <w:r w:rsidR="00022433">
        <w:rPr>
          <w:sz w:val="32"/>
          <w:szCs w:val="32"/>
        </w:rPr>
        <w:t>100</w:t>
      </w:r>
    </w:p>
    <w:p w:rsidR="00651497" w:rsidRDefault="00F64D5C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 the PA State Coroner’s Association and mail </w:t>
      </w:r>
      <w:r w:rsidR="00E35AF9">
        <w:rPr>
          <w:sz w:val="24"/>
          <w:szCs w:val="24"/>
        </w:rPr>
        <w:t>to:</w:t>
      </w:r>
      <w:r w:rsidR="00A93581">
        <w:rPr>
          <w:sz w:val="24"/>
          <w:szCs w:val="24"/>
        </w:rPr>
        <w:t xml:space="preserve">   Dennis J. Hess, Berks County Coroner, 1047 MacArthur Rd. Suite 200, Reading, Pa. 19605.</w:t>
      </w:r>
    </w:p>
    <w:p w:rsidR="00D953C9" w:rsidRDefault="00D953C9" w:rsidP="00651497">
      <w:pPr>
        <w:rPr>
          <w:sz w:val="24"/>
          <w:szCs w:val="24"/>
        </w:rPr>
      </w:pPr>
    </w:p>
    <w:p w:rsidR="00A93581" w:rsidRPr="00A93581" w:rsidRDefault="00D953C9" w:rsidP="0065149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not send cash.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35AF9">
        <w:rPr>
          <w:sz w:val="24"/>
          <w:szCs w:val="24"/>
        </w:rPr>
        <w:t>Deadline date to register –</w:t>
      </w:r>
      <w:r w:rsidR="00A93581">
        <w:rPr>
          <w:sz w:val="24"/>
          <w:szCs w:val="24"/>
        </w:rPr>
        <w:t xml:space="preserve"> </w:t>
      </w:r>
      <w:r w:rsidR="00A93581">
        <w:rPr>
          <w:sz w:val="24"/>
          <w:szCs w:val="24"/>
          <w:u w:val="single"/>
        </w:rPr>
        <w:t>8-20-15</w:t>
      </w:r>
    </w:p>
    <w:p w:rsidR="00E35AF9" w:rsidRDefault="00022433" w:rsidP="00651497">
      <w:pPr>
        <w:rPr>
          <w:sz w:val="24"/>
          <w:szCs w:val="24"/>
        </w:rPr>
      </w:pPr>
      <w:r>
        <w:rPr>
          <w:sz w:val="24"/>
          <w:szCs w:val="24"/>
        </w:rPr>
        <w:t>There is a $5</w:t>
      </w:r>
      <w:r w:rsidR="00E35AF9">
        <w:rPr>
          <w:sz w:val="24"/>
          <w:szCs w:val="24"/>
        </w:rPr>
        <w:t xml:space="preserve">0 late fee that will apply after that date.  </w:t>
      </w:r>
    </w:p>
    <w:p w:rsidR="00E35AF9" w:rsidRDefault="00E35AF9" w:rsidP="00651497">
      <w:pPr>
        <w:rPr>
          <w:sz w:val="24"/>
          <w:szCs w:val="24"/>
        </w:rPr>
      </w:pPr>
    </w:p>
    <w:p w:rsidR="00022433" w:rsidRDefault="00F64D5C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You must attend seminars on </w:t>
      </w:r>
      <w:r w:rsidR="00022433">
        <w:rPr>
          <w:sz w:val="24"/>
          <w:szCs w:val="24"/>
        </w:rPr>
        <w:t>Monday</w:t>
      </w:r>
      <w:r>
        <w:rPr>
          <w:sz w:val="24"/>
          <w:szCs w:val="24"/>
        </w:rPr>
        <w:t xml:space="preserve"> and </w:t>
      </w:r>
      <w:r w:rsidR="00022433">
        <w:rPr>
          <w:sz w:val="24"/>
          <w:szCs w:val="24"/>
        </w:rPr>
        <w:t>Tuesday to</w:t>
      </w:r>
      <w:r>
        <w:rPr>
          <w:sz w:val="24"/>
          <w:szCs w:val="24"/>
        </w:rPr>
        <w:t xml:space="preserve"> receive your continuing Education credits.  This course </w:t>
      </w:r>
      <w:r w:rsidR="00022433">
        <w:rPr>
          <w:sz w:val="24"/>
          <w:szCs w:val="24"/>
        </w:rPr>
        <w:t>will</w:t>
      </w:r>
      <w:r>
        <w:rPr>
          <w:sz w:val="24"/>
          <w:szCs w:val="24"/>
        </w:rPr>
        <w:t xml:space="preserve"> be approved for eight hours continuing education by the PA Coroner’s Education Board under the provision of Act 22, 1988.</w:t>
      </w:r>
    </w:p>
    <w:p w:rsidR="00A57B96" w:rsidRDefault="00022433" w:rsidP="006514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Classroom setting on Monday 8 AM to Noon on firearm safety and </w:t>
      </w:r>
      <w:r w:rsidR="00A57B96">
        <w:rPr>
          <w:sz w:val="24"/>
          <w:szCs w:val="24"/>
        </w:rPr>
        <w:t>familiarization with handguns (if you own your own weapon please do not bring it into the hotel for the class).</w:t>
      </w:r>
    </w:p>
    <w:p w:rsidR="00022433" w:rsidRDefault="00A57B96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Tuesday 8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Noon will be at the Berks County Prison Certified Range with a Certified Range master along With Chief Fizz and Protheroe who will supply weapons and ammunitions. </w:t>
      </w:r>
    </w:p>
    <w:p w:rsidR="00A57B96" w:rsidRDefault="00A57B96" w:rsidP="00651497">
      <w:pPr>
        <w:rPr>
          <w:sz w:val="24"/>
          <w:szCs w:val="24"/>
        </w:rPr>
      </w:pPr>
      <w:r>
        <w:rPr>
          <w:sz w:val="24"/>
          <w:szCs w:val="24"/>
        </w:rPr>
        <w:t xml:space="preserve">Any further questions regarding this </w:t>
      </w:r>
      <w:r w:rsidR="00CD050F">
        <w:rPr>
          <w:sz w:val="24"/>
          <w:szCs w:val="24"/>
        </w:rPr>
        <w:t>training please</w:t>
      </w:r>
      <w:r>
        <w:rPr>
          <w:sz w:val="24"/>
          <w:szCs w:val="24"/>
        </w:rPr>
        <w:t xml:space="preserve"> contact Coroner Dennis J. Hess at 610-478-3280.</w:t>
      </w:r>
    </w:p>
    <w:p w:rsidR="00651497" w:rsidRDefault="00651497" w:rsidP="00651497">
      <w:pPr>
        <w:rPr>
          <w:sz w:val="24"/>
          <w:szCs w:val="24"/>
        </w:rPr>
      </w:pPr>
    </w:p>
    <w:sectPr w:rsidR="0065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4"/>
    <w:rsid w:val="00022433"/>
    <w:rsid w:val="002245F8"/>
    <w:rsid w:val="002931D1"/>
    <w:rsid w:val="004E1BA9"/>
    <w:rsid w:val="00585F54"/>
    <w:rsid w:val="00651497"/>
    <w:rsid w:val="00991241"/>
    <w:rsid w:val="009B1509"/>
    <w:rsid w:val="00A33A8C"/>
    <w:rsid w:val="00A57B96"/>
    <w:rsid w:val="00A93581"/>
    <w:rsid w:val="00CD050F"/>
    <w:rsid w:val="00D953C9"/>
    <w:rsid w:val="00E35AF9"/>
    <w:rsid w:val="00EB2564"/>
    <w:rsid w:val="00EE5069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Adams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Felix</dc:creator>
  <cp:lastModifiedBy>Hess, Dennis</cp:lastModifiedBy>
  <cp:revision>2</cp:revision>
  <cp:lastPrinted>2013-10-09T12:52:00Z</cp:lastPrinted>
  <dcterms:created xsi:type="dcterms:W3CDTF">2015-04-17T14:41:00Z</dcterms:created>
  <dcterms:modified xsi:type="dcterms:W3CDTF">2015-04-17T14:41:00Z</dcterms:modified>
</cp:coreProperties>
</file>